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A430B" w:rsidRDefault="00CB2C49" w:rsidP="00CB2C49">
      <w:pPr>
        <w:jc w:val="center"/>
        <w:rPr>
          <w:b/>
          <w:sz w:val="24"/>
          <w:szCs w:val="24"/>
        </w:rPr>
      </w:pPr>
      <w:r w:rsidRPr="00EA430B">
        <w:rPr>
          <w:b/>
          <w:sz w:val="24"/>
          <w:szCs w:val="24"/>
        </w:rPr>
        <w:t>АННОТАЦИЯ</w:t>
      </w:r>
    </w:p>
    <w:p w:rsidR="00CB2C49" w:rsidRPr="00EA430B" w:rsidRDefault="00CB2C49" w:rsidP="00CB2C49">
      <w:pPr>
        <w:jc w:val="center"/>
        <w:rPr>
          <w:sz w:val="24"/>
          <w:szCs w:val="24"/>
        </w:rPr>
      </w:pPr>
      <w:r w:rsidRPr="00EA430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A430B" w:rsidTr="00CB2C49">
        <w:tc>
          <w:tcPr>
            <w:tcW w:w="3261" w:type="dxa"/>
            <w:shd w:val="clear" w:color="auto" w:fill="E7E6E6" w:themeFill="background2"/>
          </w:tcPr>
          <w:p w:rsidR="0075328A" w:rsidRPr="00EA430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A430B" w:rsidRDefault="00001F39" w:rsidP="00230905">
            <w:pPr>
              <w:rPr>
                <w:sz w:val="24"/>
                <w:szCs w:val="24"/>
              </w:rPr>
            </w:pPr>
            <w:r w:rsidRPr="00EA430B">
              <w:rPr>
                <w:b/>
                <w:sz w:val="24"/>
                <w:szCs w:val="24"/>
              </w:rPr>
              <w:t xml:space="preserve">Управление </w:t>
            </w:r>
            <w:r w:rsidR="00381CDC" w:rsidRPr="00EA430B">
              <w:rPr>
                <w:b/>
                <w:sz w:val="24"/>
                <w:szCs w:val="24"/>
              </w:rPr>
              <w:t>стратегической эффективностью корпоративного бизнеса</w:t>
            </w:r>
          </w:p>
        </w:tc>
      </w:tr>
      <w:tr w:rsidR="00A30025" w:rsidRPr="00EA430B" w:rsidTr="00A30025">
        <w:tc>
          <w:tcPr>
            <w:tcW w:w="3261" w:type="dxa"/>
            <w:shd w:val="clear" w:color="auto" w:fill="E7E6E6" w:themeFill="background2"/>
          </w:tcPr>
          <w:p w:rsidR="00A30025" w:rsidRPr="00EA430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A430B" w:rsidRDefault="00381CDC" w:rsidP="00A30025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38.04</w:t>
            </w:r>
            <w:r w:rsidR="00A30025" w:rsidRPr="00EA430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A430B" w:rsidRDefault="00A30025" w:rsidP="00230905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Экономика</w:t>
            </w:r>
          </w:p>
        </w:tc>
      </w:tr>
      <w:tr w:rsidR="009B60C5" w:rsidRPr="00EA430B" w:rsidTr="00CB2C49">
        <w:tc>
          <w:tcPr>
            <w:tcW w:w="3261" w:type="dxa"/>
            <w:shd w:val="clear" w:color="auto" w:fill="E7E6E6" w:themeFill="background2"/>
          </w:tcPr>
          <w:p w:rsidR="009B60C5" w:rsidRPr="00EA43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A430B" w:rsidRDefault="00896414" w:rsidP="00381CDC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Корпоративн</w:t>
            </w:r>
            <w:r w:rsidR="00381CDC" w:rsidRPr="00EA430B">
              <w:rPr>
                <w:sz w:val="24"/>
                <w:szCs w:val="24"/>
              </w:rPr>
              <w:t>ый бизнес</w:t>
            </w:r>
          </w:p>
        </w:tc>
      </w:tr>
      <w:tr w:rsidR="00230905" w:rsidRPr="00EA430B" w:rsidTr="00CB2C49">
        <w:tc>
          <w:tcPr>
            <w:tcW w:w="3261" w:type="dxa"/>
            <w:shd w:val="clear" w:color="auto" w:fill="E7E6E6" w:themeFill="background2"/>
          </w:tcPr>
          <w:p w:rsidR="00230905" w:rsidRPr="00EA430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A430B" w:rsidRDefault="009D14AE" w:rsidP="009B60C5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4</w:t>
            </w:r>
            <w:r w:rsidR="00230905" w:rsidRPr="00EA430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A430B" w:rsidTr="00CB2C49">
        <w:tc>
          <w:tcPr>
            <w:tcW w:w="3261" w:type="dxa"/>
            <w:shd w:val="clear" w:color="auto" w:fill="E7E6E6" w:themeFill="background2"/>
          </w:tcPr>
          <w:p w:rsidR="009B60C5" w:rsidRPr="00EA43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A430B" w:rsidRDefault="009D14AE" w:rsidP="009D14AE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Зачет</w:t>
            </w:r>
          </w:p>
        </w:tc>
      </w:tr>
      <w:tr w:rsidR="00CB2C49" w:rsidRPr="00EA430B" w:rsidTr="00CB2C49">
        <w:tc>
          <w:tcPr>
            <w:tcW w:w="3261" w:type="dxa"/>
            <w:shd w:val="clear" w:color="auto" w:fill="E7E6E6" w:themeFill="background2"/>
          </w:tcPr>
          <w:p w:rsidR="00CB2C49" w:rsidRPr="00EA430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A430B" w:rsidRDefault="00EA430B" w:rsidP="00001F39">
            <w:pPr>
              <w:rPr>
                <w:i/>
                <w:sz w:val="24"/>
                <w:szCs w:val="24"/>
                <w:highlight w:val="yellow"/>
              </w:rPr>
            </w:pPr>
            <w:r w:rsidRPr="00EA430B">
              <w:rPr>
                <w:i/>
                <w:sz w:val="24"/>
                <w:szCs w:val="24"/>
              </w:rPr>
              <w:t>К</w:t>
            </w:r>
            <w:r w:rsidR="00001F39" w:rsidRPr="00EA430B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EA4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A430B" w:rsidRDefault="00CB2C49" w:rsidP="00001F39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EA430B">
              <w:rPr>
                <w:rFonts w:eastAsia="Calibri"/>
                <w:sz w:val="24"/>
                <w:szCs w:val="24"/>
              </w:rPr>
              <w:t xml:space="preserve">Тема 1. </w:t>
            </w:r>
            <w:r w:rsidR="009D14AE" w:rsidRPr="00EA430B">
              <w:rPr>
                <w:sz w:val="24"/>
                <w:szCs w:val="24"/>
              </w:rPr>
              <w:t>Критерии и показатели оценки результативности и эффективности деятельности компании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A430B">
              <w:rPr>
                <w:rFonts w:eastAsia="Calibri"/>
                <w:sz w:val="24"/>
                <w:szCs w:val="24"/>
              </w:rPr>
              <w:t>Тема 2.</w:t>
            </w:r>
            <w:r w:rsidR="009D14AE" w:rsidRPr="00EA430B">
              <w:rPr>
                <w:sz w:val="24"/>
                <w:szCs w:val="24"/>
              </w:rPr>
              <w:t xml:space="preserve"> </w:t>
            </w:r>
            <w:r w:rsidR="009D14AE" w:rsidRPr="00EA430B">
              <w:rPr>
                <w:rStyle w:val="affa"/>
                <w:b w:val="0"/>
                <w:sz w:val="24"/>
                <w:szCs w:val="24"/>
              </w:rPr>
              <w:t>Концепция управления эффективностью бизнеса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EA430B">
              <w:rPr>
                <w:rFonts w:eastAsia="Calibri"/>
                <w:sz w:val="24"/>
                <w:szCs w:val="24"/>
              </w:rPr>
              <w:t>Тема 3.</w:t>
            </w:r>
            <w:r w:rsidR="009D14AE" w:rsidRPr="00EA430B">
              <w:rPr>
                <w:rFonts w:eastAsia="Calibri"/>
                <w:sz w:val="24"/>
                <w:szCs w:val="24"/>
              </w:rPr>
              <w:t xml:space="preserve"> </w:t>
            </w:r>
            <w:r w:rsidR="009D14AE" w:rsidRPr="00EA430B">
              <w:rPr>
                <w:sz w:val="24"/>
                <w:szCs w:val="24"/>
              </w:rPr>
              <w:t>Balanced Scorecard (BSC) как система управления эффективностью бизнеса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9D14AE">
            <w:pPr>
              <w:tabs>
                <w:tab w:val="left" w:pos="2865"/>
              </w:tabs>
              <w:rPr>
                <w:sz w:val="24"/>
                <w:szCs w:val="24"/>
                <w:lang w:val="en-US"/>
              </w:rPr>
            </w:pPr>
            <w:r w:rsidRPr="00EA430B">
              <w:rPr>
                <w:rFonts w:eastAsia="Calibri"/>
                <w:sz w:val="24"/>
                <w:szCs w:val="24"/>
              </w:rPr>
              <w:t>Тема</w:t>
            </w:r>
            <w:r w:rsidRPr="00EA430B">
              <w:rPr>
                <w:rFonts w:eastAsia="Calibri"/>
                <w:sz w:val="24"/>
                <w:szCs w:val="24"/>
                <w:lang w:val="en-US"/>
              </w:rPr>
              <w:t xml:space="preserve"> 4. </w:t>
            </w:r>
            <w:r w:rsidR="009D14AE" w:rsidRPr="00EA430B">
              <w:rPr>
                <w:sz w:val="24"/>
                <w:szCs w:val="24"/>
              </w:rPr>
              <w:t>Разработка</w:t>
            </w:r>
            <w:r w:rsidR="009D14AE" w:rsidRPr="00EA430B">
              <w:rPr>
                <w:sz w:val="24"/>
                <w:szCs w:val="24"/>
                <w:lang w:val="en-US"/>
              </w:rPr>
              <w:t xml:space="preserve">  Balanced Scorecard (BSC)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 xml:space="preserve">Тема 5. </w:t>
            </w:r>
            <w:r w:rsidR="009D14AE" w:rsidRPr="00EA430B">
              <w:rPr>
                <w:sz w:val="24"/>
                <w:szCs w:val="24"/>
              </w:rPr>
              <w:t>Внедрение системы сбалансированных показателей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 xml:space="preserve">Тема 6. </w:t>
            </w:r>
            <w:r w:rsidR="009D14AE" w:rsidRPr="00EA430B">
              <w:rPr>
                <w:sz w:val="24"/>
                <w:szCs w:val="24"/>
              </w:rPr>
              <w:t>Возможности применения стратегических карт</w:t>
            </w:r>
          </w:p>
        </w:tc>
      </w:tr>
      <w:tr w:rsidR="00381CDC" w:rsidRPr="00EA4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381CDC" w:rsidRPr="00EA430B" w:rsidRDefault="00381CDC" w:rsidP="00381C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30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A0486" w:rsidRPr="00EA430B" w:rsidRDefault="004A0486" w:rsidP="004A0486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bCs/>
              </w:rPr>
            </w:pPr>
            <w:r w:rsidRPr="00EA430B">
              <w:rPr>
                <w:bCs/>
              </w:rPr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8" w:history="1">
              <w:r w:rsidRPr="00EA430B">
                <w:rPr>
                  <w:rStyle w:val="aff2"/>
                  <w:bCs/>
                </w:rPr>
                <w:t>http://znanium.com/catalog/product/926093</w:t>
              </w:r>
            </w:hyperlink>
          </w:p>
          <w:p w:rsidR="004A0486" w:rsidRPr="00EA430B" w:rsidRDefault="004A0486" w:rsidP="004A0486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195"/>
              </w:tabs>
              <w:jc w:val="both"/>
            </w:pPr>
            <w:r w:rsidRPr="00EA430B">
              <w:rPr>
                <w:bCs/>
              </w:rPr>
              <w:t>Стратегическое управление</w:t>
            </w:r>
            <w:r w:rsidRPr="00EA430B">
              <w:t xml:space="preserve"> / Под ред. Ларионов И.К., - 2-е изд. - М.:Дашков и К, 2017. - 234 с.: ISBN 978-5-394-02728-4 - Режим доступа: </w:t>
            </w:r>
            <w:hyperlink r:id="rId9" w:history="1">
              <w:r w:rsidRPr="00EA430B">
                <w:rPr>
                  <w:rStyle w:val="aff2"/>
                </w:rPr>
                <w:t>http://znanium.com/catalog/product/450821</w:t>
              </w:r>
            </w:hyperlink>
          </w:p>
          <w:p w:rsidR="004A0486" w:rsidRPr="00EA430B" w:rsidRDefault="004A0486" w:rsidP="004A0486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195"/>
              </w:tabs>
              <w:jc w:val="both"/>
            </w:pPr>
            <w:r w:rsidRPr="00EA430B">
              <w:rPr>
                <w:bCs/>
              </w:rPr>
              <w:t>Стратегии управления компаниями. От теории к практической разработке и реализации</w:t>
            </w:r>
            <w:r w:rsidRPr="00EA430B">
              <w:t xml:space="preserve">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10" w:history="1">
              <w:r w:rsidRPr="00EA430B">
                <w:rPr>
                  <w:rStyle w:val="aff2"/>
                </w:rPr>
                <w:t>http://znanium.com/catalog/product/405546</w:t>
              </w:r>
            </w:hyperlink>
          </w:p>
          <w:p w:rsidR="004A0486" w:rsidRPr="00EA430B" w:rsidRDefault="004A0486" w:rsidP="004A0486">
            <w:pPr>
              <w:pStyle w:val="a8"/>
              <w:numPr>
                <w:ilvl w:val="0"/>
                <w:numId w:val="40"/>
              </w:numPr>
              <w:tabs>
                <w:tab w:val="left" w:pos="0"/>
                <w:tab w:val="left" w:pos="195"/>
              </w:tabs>
              <w:jc w:val="both"/>
            </w:pPr>
            <w:r w:rsidRPr="00EA430B">
              <w:t xml:space="preserve">Эффективный менеджмент организации 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1" w:history="1">
              <w:r w:rsidRPr="00EA430B">
                <w:rPr>
                  <w:rStyle w:val="aff2"/>
                </w:rPr>
                <w:t>http://znanium.com/catalog/product/1003323</w:t>
              </w:r>
            </w:hyperlink>
          </w:p>
          <w:p w:rsidR="00381CDC" w:rsidRPr="00EA430B" w:rsidRDefault="00381CDC" w:rsidP="007164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30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E6D18" w:rsidRPr="00EA430B" w:rsidRDefault="00AE6D18" w:rsidP="00207200">
            <w:pPr>
              <w:pStyle w:val="a8"/>
              <w:numPr>
                <w:ilvl w:val="0"/>
                <w:numId w:val="37"/>
              </w:numPr>
              <w:jc w:val="both"/>
            </w:pPr>
            <w:r w:rsidRPr="00EA430B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12" w:tgtFrame="_blank" w:tooltip="читать полный текст" w:history="1">
              <w:r w:rsidRPr="00EA430B">
                <w:rPr>
                  <w:rStyle w:val="aff2"/>
                  <w:i/>
                  <w:iCs/>
                </w:rPr>
                <w:t>http://znanium.com/go.php?id=1010121</w:t>
              </w:r>
            </w:hyperlink>
            <w:r w:rsidRPr="00EA430B">
              <w:t xml:space="preserve"> </w:t>
            </w:r>
          </w:p>
          <w:p w:rsidR="00207200" w:rsidRPr="00EA430B" w:rsidRDefault="00207200" w:rsidP="00207200">
            <w:pPr>
              <w:pStyle w:val="a8"/>
              <w:numPr>
                <w:ilvl w:val="0"/>
                <w:numId w:val="37"/>
              </w:numPr>
              <w:jc w:val="both"/>
            </w:pPr>
            <w:r w:rsidRPr="00EA430B">
              <w:t>Каплан, Р. С. Организация, ориентированная на стратегию. Как в новой бизнес-среде преуспевают организации, применяющие сбалансированную систему показателей [Текст] : производственно-практическое издание / Роберт С. Каплан, Дейвид П. Нортон ; [пер. с англ. М. Павловой]. - Москва : Олимп-Бизнес, 2009. - 392 с. – 3 экз.</w:t>
            </w:r>
          </w:p>
          <w:p w:rsidR="00207200" w:rsidRPr="00EA430B" w:rsidRDefault="00207200" w:rsidP="00207200">
            <w:pPr>
              <w:pStyle w:val="a8"/>
              <w:numPr>
                <w:ilvl w:val="0"/>
                <w:numId w:val="37"/>
              </w:numPr>
              <w:jc w:val="both"/>
            </w:pPr>
            <w:r w:rsidRPr="00EA430B">
              <w:t>Системы управления эффективностью бизнеса [Текст] : монография / [Н. М. Абдикеев [и др.] ; под науч. ред. Н. М. Абдикеева и О. В. Китовой. - Москва : ИНФРА-М, 2012. - 281 с. – 3 экз.</w:t>
            </w:r>
          </w:p>
          <w:p w:rsidR="00381CDC" w:rsidRPr="00EA430B" w:rsidRDefault="00207200" w:rsidP="00207200">
            <w:pPr>
              <w:pStyle w:val="a8"/>
              <w:numPr>
                <w:ilvl w:val="0"/>
                <w:numId w:val="37"/>
              </w:numPr>
              <w:jc w:val="both"/>
            </w:pPr>
            <w:r w:rsidRPr="00EA430B">
              <w:t>Ольве, Н. Сбалансированная система показателей. Практическое руководство по использованию [Текст] : производственно-практическое издание / Н. Ольве, Ж. Рой, М. Веттер; [пер. с англ. Э. В. Кондуковой, И. С. Половицы; науч. ред. Э. В. Кондукова]. - Москва [и др.] : Диалектика, 2006. - 303 с. – 5 экз.</w:t>
            </w:r>
          </w:p>
        </w:tc>
      </w:tr>
      <w:tr w:rsidR="00381CDC" w:rsidRPr="00EA4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381CDC" w:rsidRPr="00EA430B" w:rsidRDefault="00381CDC" w:rsidP="00381C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rPr>
                <w:b/>
                <w:sz w:val="24"/>
                <w:szCs w:val="24"/>
              </w:rPr>
            </w:pPr>
            <w:r w:rsidRPr="00EA430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81CDC" w:rsidRPr="00EA430B" w:rsidRDefault="00381CDC" w:rsidP="00381CDC">
            <w:pPr>
              <w:jc w:val="both"/>
              <w:rPr>
                <w:sz w:val="24"/>
                <w:szCs w:val="24"/>
              </w:rPr>
            </w:pPr>
            <w:r w:rsidRPr="00EA430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A43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81CDC" w:rsidRPr="00EA430B" w:rsidRDefault="00381CDC" w:rsidP="00381CDC">
            <w:pPr>
              <w:jc w:val="both"/>
              <w:rPr>
                <w:sz w:val="24"/>
                <w:szCs w:val="24"/>
              </w:rPr>
            </w:pPr>
            <w:r w:rsidRPr="00EA430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A43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81CDC" w:rsidRPr="00EA430B" w:rsidRDefault="00381CDC" w:rsidP="00381CDC">
            <w:pPr>
              <w:rPr>
                <w:b/>
                <w:sz w:val="24"/>
                <w:szCs w:val="24"/>
              </w:rPr>
            </w:pPr>
            <w:r w:rsidRPr="00EA43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81CDC" w:rsidRPr="00EA430B" w:rsidRDefault="00381CDC" w:rsidP="00381CDC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Общего доступа</w:t>
            </w:r>
          </w:p>
          <w:p w:rsidR="00381CDC" w:rsidRPr="00EA430B" w:rsidRDefault="00381CDC" w:rsidP="00381CDC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- Справочная правовая система ГАРАНТ</w:t>
            </w:r>
          </w:p>
          <w:p w:rsidR="00381CDC" w:rsidRPr="00EA430B" w:rsidRDefault="00381CDC" w:rsidP="00381CDC">
            <w:pPr>
              <w:rPr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81CDC" w:rsidRPr="00EA4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381CDC" w:rsidRPr="00EA430B" w:rsidRDefault="00381CDC" w:rsidP="00381CDC">
            <w:pPr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81CDC" w:rsidRPr="00EA430B" w:rsidTr="00CB2C49">
        <w:tc>
          <w:tcPr>
            <w:tcW w:w="10490" w:type="dxa"/>
            <w:gridSpan w:val="3"/>
          </w:tcPr>
          <w:p w:rsidR="00381CDC" w:rsidRPr="00EA430B" w:rsidRDefault="00381CDC" w:rsidP="00381C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81CDC" w:rsidRPr="00EA430B" w:rsidTr="00CB2C49">
        <w:tc>
          <w:tcPr>
            <w:tcW w:w="10490" w:type="dxa"/>
            <w:gridSpan w:val="3"/>
            <w:shd w:val="clear" w:color="auto" w:fill="E7E6E6" w:themeFill="background2"/>
          </w:tcPr>
          <w:p w:rsidR="00381CDC" w:rsidRPr="00EA430B" w:rsidRDefault="00381CDC" w:rsidP="00381C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430B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EA430B" w:rsidRPr="00EA430B" w:rsidTr="00CB2C49">
        <w:tc>
          <w:tcPr>
            <w:tcW w:w="10490" w:type="dxa"/>
            <w:gridSpan w:val="3"/>
          </w:tcPr>
          <w:p w:rsidR="00EA430B" w:rsidRPr="00EA430B" w:rsidRDefault="00EA430B" w:rsidP="00EA4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3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A430B" w:rsidRDefault="0061508B" w:rsidP="0061508B">
      <w:pPr>
        <w:ind w:left="-284"/>
        <w:rPr>
          <w:sz w:val="24"/>
          <w:szCs w:val="24"/>
        </w:rPr>
      </w:pPr>
    </w:p>
    <w:p w:rsidR="00F41493" w:rsidRPr="00EA430B" w:rsidRDefault="00F41493" w:rsidP="0061508B">
      <w:pPr>
        <w:ind w:left="-284"/>
        <w:rPr>
          <w:sz w:val="24"/>
          <w:szCs w:val="24"/>
        </w:rPr>
      </w:pPr>
      <w:r w:rsidRPr="00EA430B">
        <w:rPr>
          <w:sz w:val="24"/>
          <w:szCs w:val="24"/>
        </w:rPr>
        <w:t xml:space="preserve">Аннотацию подготовил                               </w:t>
      </w:r>
      <w:r w:rsidR="00672FD3" w:rsidRPr="00EA430B">
        <w:rPr>
          <w:sz w:val="24"/>
          <w:szCs w:val="24"/>
        </w:rPr>
        <w:t xml:space="preserve">                                        </w:t>
      </w:r>
      <w:r w:rsidR="00500804" w:rsidRPr="00EA430B">
        <w:rPr>
          <w:sz w:val="24"/>
          <w:szCs w:val="24"/>
        </w:rPr>
        <w:t>Савченко Я.В.</w:t>
      </w:r>
    </w:p>
    <w:p w:rsidR="00672FD3" w:rsidRPr="00EA430B" w:rsidRDefault="00672FD3" w:rsidP="0061508B">
      <w:pPr>
        <w:ind w:left="-284"/>
        <w:rPr>
          <w:sz w:val="24"/>
          <w:szCs w:val="24"/>
          <w:u w:val="single"/>
        </w:rPr>
      </w:pPr>
      <w:r w:rsidRPr="00EA430B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32940" w:rsidRPr="00EA430B" w:rsidRDefault="00732940" w:rsidP="0061508B">
      <w:pPr>
        <w:ind w:left="-284"/>
        <w:rPr>
          <w:sz w:val="24"/>
          <w:szCs w:val="24"/>
        </w:rPr>
      </w:pPr>
      <w:r w:rsidRPr="00EA430B">
        <w:rPr>
          <w:sz w:val="24"/>
          <w:szCs w:val="24"/>
        </w:rPr>
        <w:t>Заведующий каф</w:t>
      </w:r>
      <w:r w:rsidR="005F2695" w:rsidRPr="00EA430B">
        <w:rPr>
          <w:sz w:val="24"/>
          <w:szCs w:val="24"/>
        </w:rPr>
        <w:t>.</w:t>
      </w:r>
    </w:p>
    <w:p w:rsidR="00F41493" w:rsidRPr="00EA430B" w:rsidRDefault="00732940" w:rsidP="00672FD3">
      <w:pPr>
        <w:ind w:left="-284"/>
        <w:rPr>
          <w:sz w:val="24"/>
          <w:szCs w:val="24"/>
          <w:u w:val="single"/>
        </w:rPr>
      </w:pPr>
      <w:r w:rsidRPr="00EA430B">
        <w:rPr>
          <w:sz w:val="24"/>
          <w:szCs w:val="24"/>
        </w:rPr>
        <w:t>_____________________</w:t>
      </w:r>
      <w:r w:rsidRPr="00EA430B">
        <w:rPr>
          <w:sz w:val="24"/>
          <w:szCs w:val="24"/>
        </w:rPr>
        <w:tab/>
      </w:r>
      <w:r w:rsidRPr="00EA430B">
        <w:rPr>
          <w:sz w:val="24"/>
          <w:szCs w:val="24"/>
        </w:rPr>
        <w:tab/>
      </w:r>
      <w:r w:rsidRPr="00EA430B">
        <w:rPr>
          <w:sz w:val="24"/>
          <w:szCs w:val="24"/>
        </w:rPr>
        <w:tab/>
      </w:r>
      <w:r w:rsidRPr="00EA430B">
        <w:rPr>
          <w:sz w:val="24"/>
          <w:szCs w:val="24"/>
        </w:rPr>
        <w:tab/>
      </w:r>
      <w:r w:rsidRPr="00EA430B">
        <w:rPr>
          <w:sz w:val="24"/>
          <w:szCs w:val="24"/>
        </w:rPr>
        <w:tab/>
      </w:r>
      <w:r w:rsidRPr="00EA430B">
        <w:rPr>
          <w:sz w:val="24"/>
          <w:szCs w:val="24"/>
        </w:rPr>
        <w:tab/>
      </w:r>
      <w:r w:rsidR="00672FD3" w:rsidRPr="00EA430B">
        <w:rPr>
          <w:sz w:val="24"/>
          <w:szCs w:val="24"/>
        </w:rPr>
        <w:t>Ткаченко И.Н.</w:t>
      </w:r>
      <w:r w:rsidR="0061508B" w:rsidRPr="00EA430B">
        <w:rPr>
          <w:sz w:val="24"/>
          <w:szCs w:val="24"/>
          <w:u w:val="single"/>
        </w:rPr>
        <w:t xml:space="preserve"> </w:t>
      </w:r>
    </w:p>
    <w:p w:rsidR="005918E3" w:rsidRPr="00EA430B" w:rsidRDefault="005918E3" w:rsidP="00672FD3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5918E3" w:rsidRPr="00EA430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15" w:rsidRDefault="006E2E15">
      <w:r>
        <w:separator/>
      </w:r>
    </w:p>
  </w:endnote>
  <w:endnote w:type="continuationSeparator" w:id="0">
    <w:p w:rsidR="006E2E15" w:rsidRDefault="006E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15" w:rsidRDefault="006E2E15">
      <w:r>
        <w:separator/>
      </w:r>
    </w:p>
  </w:footnote>
  <w:footnote w:type="continuationSeparator" w:id="0">
    <w:p w:rsidR="006E2E15" w:rsidRDefault="006E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270B45"/>
    <w:multiLevelType w:val="hybridMultilevel"/>
    <w:tmpl w:val="28268B8A"/>
    <w:lvl w:ilvl="0" w:tplc="BB8202A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EFD777A"/>
    <w:multiLevelType w:val="hybridMultilevel"/>
    <w:tmpl w:val="A7F2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F6D61"/>
    <w:multiLevelType w:val="hybridMultilevel"/>
    <w:tmpl w:val="DA6617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5E46"/>
    <w:multiLevelType w:val="hybridMultilevel"/>
    <w:tmpl w:val="EBF83238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842272"/>
    <w:multiLevelType w:val="hybridMultilevel"/>
    <w:tmpl w:val="4FFCCBC8"/>
    <w:lvl w:ilvl="0" w:tplc="BB8202A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E63BAC"/>
    <w:multiLevelType w:val="hybridMultilevel"/>
    <w:tmpl w:val="B534FBD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2"/>
  </w:num>
  <w:num w:numId="5">
    <w:abstractNumId w:val="36"/>
  </w:num>
  <w:num w:numId="6">
    <w:abstractNumId w:val="37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2"/>
  </w:num>
  <w:num w:numId="12">
    <w:abstractNumId w:val="19"/>
  </w:num>
  <w:num w:numId="13">
    <w:abstractNumId w:val="32"/>
  </w:num>
  <w:num w:numId="14">
    <w:abstractNumId w:val="15"/>
  </w:num>
  <w:num w:numId="15">
    <w:abstractNumId w:val="28"/>
  </w:num>
  <w:num w:numId="16">
    <w:abstractNumId w:val="38"/>
  </w:num>
  <w:num w:numId="17">
    <w:abstractNumId w:val="20"/>
  </w:num>
  <w:num w:numId="18">
    <w:abstractNumId w:val="14"/>
  </w:num>
  <w:num w:numId="19">
    <w:abstractNumId w:val="23"/>
  </w:num>
  <w:num w:numId="20">
    <w:abstractNumId w:val="6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 w:numId="25">
    <w:abstractNumId w:val="0"/>
  </w:num>
  <w:num w:numId="26">
    <w:abstractNumId w:val="29"/>
  </w:num>
  <w:num w:numId="27">
    <w:abstractNumId w:val="35"/>
  </w:num>
  <w:num w:numId="28">
    <w:abstractNumId w:val="22"/>
  </w:num>
  <w:num w:numId="29">
    <w:abstractNumId w:val="16"/>
  </w:num>
  <w:num w:numId="30">
    <w:abstractNumId w:val="31"/>
  </w:num>
  <w:num w:numId="31">
    <w:abstractNumId w:val="39"/>
  </w:num>
  <w:num w:numId="32">
    <w:abstractNumId w:val="25"/>
  </w:num>
  <w:num w:numId="33">
    <w:abstractNumId w:val="9"/>
  </w:num>
  <w:num w:numId="34">
    <w:abstractNumId w:val="4"/>
  </w:num>
  <w:num w:numId="35">
    <w:abstractNumId w:val="21"/>
  </w:num>
  <w:num w:numId="36">
    <w:abstractNumId w:val="3"/>
  </w:num>
  <w:num w:numId="37">
    <w:abstractNumId w:val="17"/>
  </w:num>
  <w:num w:numId="38">
    <w:abstractNumId w:val="7"/>
  </w:num>
  <w:num w:numId="39">
    <w:abstractNumId w:val="11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48A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07200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CDC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07F3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2E8"/>
    <w:rsid w:val="00494BA7"/>
    <w:rsid w:val="0049597B"/>
    <w:rsid w:val="00495A1B"/>
    <w:rsid w:val="00496BD3"/>
    <w:rsid w:val="004A0486"/>
    <w:rsid w:val="004A44E6"/>
    <w:rsid w:val="004C0D3D"/>
    <w:rsid w:val="004C43FA"/>
    <w:rsid w:val="004C45A4"/>
    <w:rsid w:val="004E7072"/>
    <w:rsid w:val="004F008F"/>
    <w:rsid w:val="00500804"/>
    <w:rsid w:val="00501BB4"/>
    <w:rsid w:val="00502479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8E3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E15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64C0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414"/>
    <w:rsid w:val="008A5A65"/>
    <w:rsid w:val="008B3C53"/>
    <w:rsid w:val="008B4606"/>
    <w:rsid w:val="008B627C"/>
    <w:rsid w:val="008C39C9"/>
    <w:rsid w:val="008C55FA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1772"/>
    <w:rsid w:val="0092485A"/>
    <w:rsid w:val="009274A8"/>
    <w:rsid w:val="0093116E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4AE"/>
    <w:rsid w:val="009D1E34"/>
    <w:rsid w:val="009D3498"/>
    <w:rsid w:val="009E1A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BE6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6D18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30B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C60"/>
    <w:rsid w:val="00FA5A43"/>
    <w:rsid w:val="00FB106B"/>
    <w:rsid w:val="00FB2CB5"/>
    <w:rsid w:val="00FC3513"/>
    <w:rsid w:val="00FC544B"/>
    <w:rsid w:val="00FD108D"/>
    <w:rsid w:val="00FD4FD6"/>
    <w:rsid w:val="00FE2D36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37C6B-AFA6-4864-8CA6-54D3459B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0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033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05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200E-911E-4ED3-B357-D2954640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17</cp:revision>
  <cp:lastPrinted>2019-02-15T10:04:00Z</cp:lastPrinted>
  <dcterms:created xsi:type="dcterms:W3CDTF">2019-04-02T05:26:00Z</dcterms:created>
  <dcterms:modified xsi:type="dcterms:W3CDTF">2019-07-02T05:05:00Z</dcterms:modified>
</cp:coreProperties>
</file>